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7F" w:rsidRPr="0012645E" w:rsidRDefault="000E327F" w:rsidP="000E327F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Муниципальное бюджетное  общеобразовательное учреждение -</w:t>
      </w:r>
    </w:p>
    <w:p w:rsidR="000E327F" w:rsidRPr="0012645E" w:rsidRDefault="000E327F" w:rsidP="000E327F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лицей № 4 имени Героя Советского Союза Г.Б.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Злотина</w:t>
      </w:r>
      <w:proofErr w:type="spellEnd"/>
      <w:r w:rsidRPr="001264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г. Орла</w:t>
      </w:r>
    </w:p>
    <w:p w:rsidR="000E327F" w:rsidRPr="0012645E" w:rsidRDefault="000E327F" w:rsidP="000E327F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E327F" w:rsidRPr="0012645E" w:rsidRDefault="000E327F" w:rsidP="000E327F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E327F" w:rsidRPr="0012645E" w:rsidRDefault="000E327F" w:rsidP="000E327F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E327F" w:rsidRPr="007521AB" w:rsidRDefault="000E327F" w:rsidP="000E327F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Cs/>
          <w:lang w:val="ru-RU"/>
        </w:rPr>
      </w:pPr>
      <w:r w:rsidRPr="0012645E">
        <w:rPr>
          <w:rFonts w:ascii="Times New Roman" w:eastAsia="Times New Roman" w:hAnsi="Times New Roman" w:cs="Times New Roman"/>
          <w:bCs/>
          <w:lang w:val="ru-RU"/>
        </w:rPr>
        <w:t xml:space="preserve">  </w:t>
      </w:r>
      <w:r w:rsidRPr="007521AB">
        <w:rPr>
          <w:rFonts w:ascii="Times New Roman" w:eastAsia="Times New Roman" w:hAnsi="Times New Roman" w:cs="Times New Roman"/>
          <w:bCs/>
          <w:lang w:val="ru-RU"/>
        </w:rPr>
        <w:t>Рассмотрено на</w:t>
      </w:r>
      <w:proofErr w:type="gramStart"/>
      <w:r w:rsidRPr="007521AB">
        <w:rPr>
          <w:rFonts w:ascii="Times New Roman" w:eastAsia="Times New Roman" w:hAnsi="Times New Roman" w:cs="Times New Roman"/>
          <w:bCs/>
          <w:lang w:val="ru-RU"/>
        </w:rPr>
        <w:t xml:space="preserve">                                                                          У</w:t>
      </w:r>
      <w:proofErr w:type="gramEnd"/>
      <w:r w:rsidRPr="007521AB">
        <w:rPr>
          <w:rFonts w:ascii="Times New Roman" w:eastAsia="Times New Roman" w:hAnsi="Times New Roman" w:cs="Times New Roman"/>
          <w:bCs/>
          <w:lang w:val="ru-RU"/>
        </w:rPr>
        <w:t xml:space="preserve">тверждаю                                                              </w:t>
      </w:r>
    </w:p>
    <w:p w:rsidR="000E327F" w:rsidRPr="007521AB" w:rsidRDefault="000E327F" w:rsidP="000E327F">
      <w:pPr>
        <w:widowControl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Педагогическом </w:t>
      </w:r>
      <w:proofErr w:type="gramStart"/>
      <w:r w:rsidRPr="007521AB">
        <w:rPr>
          <w:rFonts w:ascii="Times New Roman" w:eastAsia="Times New Roman" w:hAnsi="Times New Roman" w:cs="Times New Roman"/>
          <w:lang w:val="ru-RU"/>
        </w:rPr>
        <w:t>совете</w:t>
      </w:r>
      <w:proofErr w:type="gramEnd"/>
      <w:r w:rsidRPr="007521A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директор лицея  </w:t>
      </w:r>
    </w:p>
    <w:p w:rsidR="000E327F" w:rsidRPr="007521AB" w:rsidRDefault="000E327F" w:rsidP="000E327F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 рекомендовано к утверждению                                                 Т.Н. Малыгина</w:t>
      </w:r>
    </w:p>
    <w:p w:rsidR="000E327F" w:rsidRPr="007521AB" w:rsidRDefault="000E327F" w:rsidP="000E327F">
      <w:pPr>
        <w:keepNext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Cs/>
          <w:lang w:val="ru-RU"/>
        </w:rPr>
      </w:pPr>
      <w:r w:rsidRPr="007521AB">
        <w:rPr>
          <w:rFonts w:ascii="Times New Roman" w:eastAsia="Times New Roman" w:hAnsi="Times New Roman" w:cs="Times New Roman"/>
          <w:lang w:val="ru-RU"/>
        </w:rPr>
        <w:t xml:space="preserve">  протокол № 5 от 29.12.2022г.                                                   Приказ № 254 от 03.03.2023г.</w:t>
      </w:r>
    </w:p>
    <w:p w:rsidR="000E327F" w:rsidRPr="007521AB" w:rsidRDefault="000E327F" w:rsidP="000E327F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27F" w:rsidRPr="00617A73" w:rsidRDefault="000E327F" w:rsidP="000E327F">
      <w:pPr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E327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0E327F">
        <w:rPr>
          <w:sz w:val="28"/>
          <w:szCs w:val="28"/>
          <w:lang w:val="ru-RU"/>
        </w:rPr>
        <w:br/>
      </w:r>
      <w:r w:rsidRPr="000E327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 обработке персональных данных работников </w:t>
      </w:r>
    </w:p>
    <w:p w:rsidR="000E327F" w:rsidRDefault="000E327F" w:rsidP="000E327F">
      <w:pPr>
        <w:pStyle w:val="Tabletitleheader"/>
        <w:spacing w:before="0"/>
        <w:rPr>
          <w:b/>
          <w:sz w:val="28"/>
        </w:rPr>
      </w:pPr>
      <w:r w:rsidRPr="00EF53DC">
        <w:rPr>
          <w:b/>
          <w:color w:val="000000"/>
          <w:sz w:val="28"/>
        </w:rPr>
        <w:t xml:space="preserve">в </w:t>
      </w:r>
      <w:r w:rsidRPr="00EF53DC">
        <w:rPr>
          <w:b/>
          <w:sz w:val="28"/>
        </w:rPr>
        <w:t xml:space="preserve"> муниципальном бюджетном общеобразовательном учреждении</w:t>
      </w:r>
      <w:r>
        <w:rPr>
          <w:b/>
          <w:sz w:val="28"/>
        </w:rPr>
        <w:t>-</w:t>
      </w:r>
      <w:r w:rsidRPr="00EF53DC">
        <w:rPr>
          <w:b/>
          <w:sz w:val="28"/>
        </w:rPr>
        <w:t xml:space="preserve"> </w:t>
      </w:r>
    </w:p>
    <w:p w:rsidR="000E327F" w:rsidRPr="00EF53DC" w:rsidRDefault="000E327F" w:rsidP="000E327F">
      <w:pPr>
        <w:pStyle w:val="Tabletitleheader"/>
        <w:spacing w:before="0"/>
        <w:rPr>
          <w:b/>
          <w:sz w:val="28"/>
        </w:rPr>
      </w:pPr>
      <w:proofErr w:type="gramStart"/>
      <w:r w:rsidRPr="00EF53DC">
        <w:rPr>
          <w:b/>
          <w:sz w:val="28"/>
        </w:rPr>
        <w:t>лицее</w:t>
      </w:r>
      <w:proofErr w:type="gramEnd"/>
      <w:r w:rsidRPr="00EF53DC">
        <w:rPr>
          <w:b/>
          <w:sz w:val="28"/>
        </w:rPr>
        <w:t xml:space="preserve"> №4 имени Героя Советского Союза Г.Б. </w:t>
      </w:r>
      <w:proofErr w:type="spellStart"/>
      <w:r w:rsidRPr="00EF53DC">
        <w:rPr>
          <w:b/>
          <w:sz w:val="28"/>
        </w:rPr>
        <w:t>Злотина</w:t>
      </w:r>
      <w:proofErr w:type="spellEnd"/>
      <w:r w:rsidRPr="00EF53DC">
        <w:rPr>
          <w:b/>
          <w:sz w:val="28"/>
        </w:rPr>
        <w:t xml:space="preserve"> г. Орла</w:t>
      </w:r>
    </w:p>
    <w:p w:rsidR="000E327F" w:rsidRPr="00E05093" w:rsidRDefault="000E327F" w:rsidP="000E327F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E327F" w:rsidRDefault="000E327F" w:rsidP="000E32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327F" w:rsidRPr="000E327F" w:rsidRDefault="000E32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327F"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  <w:r w:rsidR="00761B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96EFB" w:rsidRPr="00761B4C" w:rsidRDefault="00A7520E" w:rsidP="000E327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работников </w:t>
      </w:r>
      <w:r w:rsid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ципально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бюджетно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proofErr w:type="gramStart"/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№4 имени Героя С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ветского Союза Г.Б. </w:t>
      </w:r>
      <w:proofErr w:type="spellStart"/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Злотина</w:t>
      </w:r>
      <w:proofErr w:type="spellEnd"/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Орла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оператора в отношении</w:t>
      </w:r>
      <w:r w:rsidR="000E327F" w:rsidRPr="00E05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обработки персональных данных 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пально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бюджетно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proofErr w:type="gramStart"/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№4 имени Героя Сове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ского Союза Г.Б. </w:t>
      </w:r>
      <w:proofErr w:type="spellStart"/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Злотина</w:t>
      </w:r>
      <w:proofErr w:type="spellEnd"/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Орла</w:t>
      </w:r>
      <w:r w:rsid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96EFB" w:rsidRPr="00617A73" w:rsidRDefault="00A7520E" w:rsidP="000E327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пальном бюджетном общеобразовательном учреждении</w:t>
      </w:r>
      <w:r w:rsid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лицее №4 имени Героя Сове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ского Союза Г.Б. </w:t>
      </w:r>
      <w:proofErr w:type="spellStart"/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Злотина</w:t>
      </w:r>
      <w:proofErr w:type="spellEnd"/>
      <w:r w:rsidR="000E327F" w:rsidRPr="000E32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Орла</w:t>
      </w:r>
      <w:r w:rsid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61B4C"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соискателей на вакантные должности, р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ботников, в том числе </w:t>
      </w:r>
      <w:r w:rsidRPr="00617A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бывших, их родственников, а также гарантии конфиденциальности личной информации, которую соискатели и работники предоставляют </w:t>
      </w:r>
      <w:r w:rsidR="00761B4C" w:rsidRPr="00617A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617A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7A73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соискателей, рабо</w:t>
      </w:r>
      <w:r w:rsidRPr="00617A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617A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ников и их родственников от неправомерного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случайного доступа, уничтожения, и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менения, блокирования, копирования, распространения и иных неправомерных действий.</w:t>
      </w:r>
    </w:p>
    <w:p w:rsidR="00761B4C" w:rsidRDefault="00761B4C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EFB" w:rsidRDefault="00A7520E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</w:t>
      </w:r>
      <w:r w:rsidRPr="00761B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761B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ботки и хранения, порядок уничтожения персональных данных</w:t>
      </w:r>
      <w:r w:rsidR="00761B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B3E8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2.1. Цель обработки: организация трудоустройства кандидатов на работу (соиск</w:t>
      </w:r>
      <w:r w:rsidRPr="005B3E8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Pr="005B3E8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телей)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Категории данных: персональные данные.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Специальные данные: сведения о состоянии здоровья.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Перечень данных: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и место рожд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ния;</w:t>
      </w:r>
    </w:p>
    <w:p w:rsidR="005B3E80" w:rsidRPr="004317FE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317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(фотография);</w:t>
      </w:r>
    </w:p>
    <w:p w:rsidR="005B3E80" w:rsidRPr="004317FE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17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фактического проживания;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5B3E80" w:rsidRPr="00761B4C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:rsidR="005B3E80" w:rsidRPr="00761B4C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образовании, квалификации, профессиональной подготовке и пов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шении квалификации;</w:t>
      </w:r>
    </w:p>
    <w:p w:rsidR="005B3E80" w:rsidRPr="00761B4C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семейное положение, наличие детей, родственные связи;</w:t>
      </w:r>
    </w:p>
    <w:p w:rsidR="005B3E80" w:rsidRPr="00761B4C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о регистрации брака;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воинском учете;</w:t>
      </w:r>
    </w:p>
    <w:p w:rsidR="005B3E80" w:rsidRPr="005B3E80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инвалидности;</w:t>
      </w:r>
    </w:p>
    <w:p w:rsidR="005B3E80" w:rsidRPr="00761B4C" w:rsidRDefault="005B3E80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судимости, привлечении к уголовной ответственности;</w:t>
      </w:r>
    </w:p>
    <w:p w:rsidR="005B3E80" w:rsidRDefault="005B3E80" w:rsidP="00136ED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соискателями по их желанию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3E80" w:rsidRP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к</w:t>
      </w: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андидаты на работу (соискатели)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3E80" w:rsidRPr="00761B4C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</w:t>
      </w:r>
    </w:p>
    <w:p w:rsidR="005B3E80" w:rsidRPr="00761B4C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обработки: в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необходимого для рассмотрения кандидатуры соискателя и заключения трудового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3E80" w:rsidRPr="00761B4C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от типа документа, в котором содержатся персональные данные, в том числе для анк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(резюме) соискателя – 30 дней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E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2.</w:t>
      </w:r>
      <w:r w:rsidRPr="005B3E8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 Цель обработки: выполнения функций и полномочий работодателя в трудовых отношениях, в том числе обязанностей по охране труда.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Категории: персональные данные.</w:t>
      </w:r>
    </w:p>
    <w:p w:rsidR="005B3E80" w:rsidRDefault="005B3E80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Специальные персональные данные: сведения о состоянии здоровья.</w:t>
      </w:r>
    </w:p>
    <w:p w:rsidR="005D43F4" w:rsidRPr="005D43F4" w:rsidRDefault="00EC21F2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Перечень данных</w:t>
      </w:r>
      <w:r w:rsidR="005D43F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: </w:t>
      </w:r>
      <w:r w:rsidR="005D43F4"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 w:rsid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D43F4"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пол;</w:t>
      </w:r>
      <w:r w:rsid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D43F4"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гражданство;</w:t>
      </w:r>
      <w:r w:rsid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D43F4"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и место рожд</w:t>
      </w:r>
      <w:r w:rsidR="005D43F4"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5D43F4"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ния;</w:t>
      </w:r>
      <w:proofErr w:type="gramEnd"/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(фотография);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фактического проживания;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номер налогоплательщика;</w:t>
      </w:r>
    </w:p>
    <w:p w:rsidR="005D43F4" w:rsidRPr="00761B4C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:rsidR="005D43F4" w:rsidRPr="00761B4C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образовании, квалификации, профессиональной подготовке и пов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шении квалификации;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семейное положение, наличие детей, родственные связи;</w:t>
      </w:r>
    </w:p>
    <w:p w:rsidR="005D43F4" w:rsidRPr="00761B4C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о регистрации брака;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воинском учете;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инвалидности;</w:t>
      </w:r>
    </w:p>
    <w:p w:rsidR="005D43F4" w:rsidRPr="005D43F4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D43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удержании алиментов;</w:t>
      </w:r>
    </w:p>
    <w:p w:rsidR="005D43F4" w:rsidRPr="00761B4C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доходе с предыдущего места работы;</w:t>
      </w:r>
    </w:p>
    <w:p w:rsidR="005D43F4" w:rsidRPr="00761B4C" w:rsidRDefault="005D43F4" w:rsidP="00136ED3">
      <w:pPr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судимости, привлечении к уголовной ответственности;</w:t>
      </w:r>
    </w:p>
    <w:p w:rsidR="005D43F4" w:rsidRDefault="005D43F4" w:rsidP="00136E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работниками в соответствии с тр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761B4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бованиями трудового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5D43F4" w:rsidRDefault="005D43F4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р</w:t>
      </w: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аботники, их родственники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761B4C" w:rsidRDefault="005D43F4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</w:p>
    <w:p w:rsidR="005D43F4" w:rsidRPr="00761B4C" w:rsidRDefault="005D43F4" w:rsidP="00136ED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непосредственно от субъектов персональных данных;</w:t>
      </w:r>
    </w:p>
    <w:p w:rsidR="005D43F4" w:rsidRPr="00761B4C" w:rsidRDefault="005D43F4" w:rsidP="00136ED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 действия трудового 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в 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в 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ОУ.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</w:p>
    <w:p w:rsidR="005D43F4" w:rsidRPr="005D43F4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2.</w:t>
      </w:r>
      <w:r w:rsidRPr="005D43F4">
        <w:rPr>
          <w:rFonts w:hAnsi="Times New Roman" w:cs="Times New Roman"/>
          <w:bCs/>
          <w:color w:val="000000"/>
          <w:sz w:val="24"/>
          <w:szCs w:val="24"/>
          <w:lang w:val="ru-RU"/>
        </w:rPr>
        <w:t>3. Цель обработки: реализация гражданско-правовых договоров, стороной, выгод</w:t>
      </w:r>
      <w:r w:rsidRPr="005D43F4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 w:rsidRPr="005D43F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приобретателем или получателем которых является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ОУ.</w:t>
      </w:r>
    </w:p>
    <w:p w:rsidR="005D43F4" w:rsidRPr="005D43F4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п</w:t>
      </w: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5D43F4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Перечень данных</w:t>
      </w:r>
    </w:p>
    <w:p w:rsidR="005D43F4" w:rsidRPr="00EC21F2" w:rsidRDefault="00EC21F2" w:rsidP="00EC21F2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EC21F2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отчество;</w:t>
      </w:r>
    </w:p>
    <w:p w:rsidR="005D43F4" w:rsidRPr="00EC21F2" w:rsidRDefault="00EC21F2" w:rsidP="00EC21F2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EC21F2"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данные;</w:t>
      </w:r>
    </w:p>
    <w:p w:rsidR="005D43F4" w:rsidRPr="00761B4C" w:rsidRDefault="00EC21F2" w:rsidP="00EC21F2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761B4C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и (или) фактического проживания;</w:t>
      </w:r>
    </w:p>
    <w:p w:rsidR="005D43F4" w:rsidRPr="00EC21F2" w:rsidRDefault="00EC21F2" w:rsidP="00EC21F2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EC21F2">
        <w:rPr>
          <w:rFonts w:hAnsi="Times New Roman" w:cs="Times New Roman"/>
          <w:color w:val="000000"/>
          <w:sz w:val="24"/>
          <w:szCs w:val="24"/>
          <w:lang w:val="ru-RU"/>
        </w:rPr>
        <w:t>контактные данные;</w:t>
      </w:r>
    </w:p>
    <w:p w:rsidR="005D43F4" w:rsidRPr="00EC21F2" w:rsidRDefault="00EC21F2" w:rsidP="00EC21F2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EC21F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номер налогоплательщика;</w:t>
      </w:r>
    </w:p>
    <w:p w:rsidR="005D43F4" w:rsidRPr="00761B4C" w:rsidRDefault="00EC21F2" w:rsidP="00EC21F2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761B4C">
        <w:rPr>
          <w:rFonts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:rsidR="005D43F4" w:rsidRPr="00EC21F2" w:rsidRDefault="00EC21F2" w:rsidP="00EC21F2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EC21F2">
        <w:rPr>
          <w:rFonts w:hAnsi="Times New Roman" w:cs="Times New Roman"/>
          <w:color w:val="000000"/>
          <w:sz w:val="24"/>
          <w:szCs w:val="24"/>
          <w:lang w:val="ru-RU"/>
        </w:rPr>
        <w:t>номер расчетного счета;</w:t>
      </w:r>
    </w:p>
    <w:p w:rsidR="005D43F4" w:rsidRPr="00EC21F2" w:rsidRDefault="00EC21F2" w:rsidP="00EC21F2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EC21F2">
        <w:rPr>
          <w:rFonts w:hAnsi="Times New Roman" w:cs="Times New Roman"/>
          <w:color w:val="000000"/>
          <w:sz w:val="24"/>
          <w:szCs w:val="24"/>
          <w:lang w:val="ru-RU"/>
        </w:rPr>
        <w:t>номер банковской карты;</w:t>
      </w:r>
    </w:p>
    <w:p w:rsidR="005D43F4" w:rsidRPr="00761B4C" w:rsidRDefault="00EC21F2" w:rsidP="00EC21F2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761B4C">
        <w:rPr>
          <w:rFonts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физическими лицами, необходимые для заключения и исполнения договоров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5D43F4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к</w:t>
      </w: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онтрагенты, партнеры, стороны 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Способы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</w:p>
    <w:p w:rsidR="005D43F4" w:rsidRPr="00761B4C" w:rsidRDefault="00EC21F2" w:rsidP="00EC21F2">
      <w:pPr>
        <w:spacing w:before="0" w:beforeAutospacing="0" w:after="0" w:afterAutospacing="0"/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761B4C">
        <w:rPr>
          <w:rFonts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непосредственно от субъектов персональных данных;</w:t>
      </w:r>
    </w:p>
    <w:p w:rsidR="005D43F4" w:rsidRPr="00761B4C" w:rsidRDefault="00EC21F2" w:rsidP="00EC21F2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D43F4"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</w:t>
      </w:r>
      <w:proofErr w:type="gramStart"/>
      <w:r w:rsidR="005D43F4" w:rsidRPr="00761B4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proofErr w:type="gramEnd"/>
      <w:r w:rsidR="005D43F4"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документы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необходимого для исполнения заключенного дог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6EFB" w:rsidRPr="00761B4C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43F4">
        <w:rPr>
          <w:rFonts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в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 зависимости от типа носителя персональных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43F4" w:rsidRDefault="005D43F4" w:rsidP="00136ED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3.1. Сбор персональных данных соискателей осуществляет должностное лицо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, к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торому поручен подбор кадров, в том числе из общедоступной информации о соискателях в интернете.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3.2. Сбор персональных данных работников осуществляет работник, назначенный д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ректором, у самих работников. Если персональные данные работника можно получить только у третьих лиц,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 об этом работника и берет у него письменное согл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сие на получение данных.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3.3. Сбор персональных данных родственников работника осуществляется со слов р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ботника и из документов, которые предоставил работник.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стве, получении образования, продвижении по службе, обеспечения их личной безопасн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сти и сохранности имущества, контроля количества и качества выполняемой ими работы.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родственников работников ведется исключ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тельно в целях обеспечения соблюдения законодательства РФ, реализации прав работн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ков, предусмотренных трудовым законодательством и иными актами, содержащими но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мы трудового права.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3.7. Сбор и обработка персональных данных, которые относятся к специальной кат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гории (сведения о расовой, национальной принадлежности, политических взглядах, рел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дательством о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ников о членстве в общественных объединениях или профсоюзной деятельности не д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пускаются, за исключением случаев, предусмотренных федеральными законами.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3.10. Личные дела 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 xml:space="preserve">и медицинские книжки работников хранятся в бумажном виде в папках в кабинете директора в специально отведенной секции </w:t>
      </w:r>
      <w:r w:rsidR="005D43F4" w:rsidRPr="00617A73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="00617A73" w:rsidRPr="00617A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D43F4" w:rsidRPr="00617A73">
        <w:rPr>
          <w:rFonts w:hAnsi="Times New Roman" w:cs="Times New Roman"/>
          <w:color w:val="000000"/>
          <w:sz w:val="24"/>
          <w:szCs w:val="24"/>
          <w:lang w:val="ru-RU"/>
        </w:rPr>
        <w:t>фа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>, обеспечивающего защиту от несанкционированного доступа.</w:t>
      </w:r>
      <w:r w:rsidR="00617A73" w:rsidRPr="00617A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17A73" w:rsidRPr="00617A7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proofErr w:type="gramEnd"/>
      <w:r w:rsidR="00617A73" w:rsidRPr="00617A73">
        <w:rPr>
          <w:rFonts w:hAnsi="Times New Roman" w:cs="Times New Roman"/>
          <w:color w:val="000000"/>
          <w:sz w:val="24"/>
          <w:szCs w:val="24"/>
          <w:lang w:val="ru-RU"/>
        </w:rPr>
        <w:t xml:space="preserve"> книжки</w:t>
      </w:r>
      <w:r w:rsidR="00617A73">
        <w:rPr>
          <w:rFonts w:hAnsi="Times New Roman" w:cs="Times New Roman"/>
          <w:color w:val="000000"/>
          <w:sz w:val="24"/>
          <w:szCs w:val="24"/>
          <w:lang w:val="ru-RU"/>
        </w:rPr>
        <w:t>-в сейфе.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proofErr w:type="gramStart"/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Документы, содержащие личную информацию о работнике, кроме указанных в пункте 3.10 Положения, хранятся в бумажном виде в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кабинете директора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и в электронном виде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на защищенном от доступа посторонних  компьютере в кабинете директора.</w:t>
      </w:r>
      <w:proofErr w:type="gramEnd"/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3.12. Документы соискателя, который не был трудоустроен, уничтожаются в течение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двух дней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с момента принятия решения об отказе в трудоустройстве.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 р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ботников, подлежат хранению и уничтожению в сроки и в порядке, предусмотренные н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менклатурой дел и архивным законодательством РФ.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3.14. Работники вправе требовать исключения или исправления неверных или непо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3.15. Персональные данные оценочного характера работник вправе дополнить заявл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нием, выражающим его собственную точку зрения.</w:t>
      </w:r>
    </w:p>
    <w:p w:rsidR="005D43F4" w:rsidRDefault="005D43F4" w:rsidP="00136E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396EFB" w:rsidRPr="00617A73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4.1. Доступ к персональным данным 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>соискателя, работников и их родственников им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>ет директор</w:t>
      </w:r>
      <w:r w:rsidR="005D43F4" w:rsidRPr="00617A73">
        <w:rPr>
          <w:rFonts w:hAnsi="Times New Roman" w:cs="Times New Roman"/>
          <w:color w:val="000000"/>
          <w:sz w:val="24"/>
          <w:szCs w:val="24"/>
          <w:lang w:val="ru-RU"/>
        </w:rPr>
        <w:t xml:space="preserve"> ОУ 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полном объеме.</w:t>
      </w:r>
    </w:p>
    <w:p w:rsidR="00396EFB" w:rsidRPr="00617A73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>4.2. Перечень работников, допущенных к обработке персональных данных соискат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>лей, работников и их родственников, утверждается приказом директора.</w:t>
      </w:r>
    </w:p>
    <w:p w:rsidR="005D43F4" w:rsidRPr="00617A73" w:rsidRDefault="005D43F4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EFB" w:rsidRPr="00617A73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A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 xml:space="preserve">5.1. Работники </w:t>
      </w:r>
      <w:r w:rsidR="005D43F4" w:rsidRPr="00617A7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>, имеющие доступ к персональным данным соискателей, работн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7A73">
        <w:rPr>
          <w:rFonts w:hAnsi="Times New Roman" w:cs="Times New Roman"/>
          <w:color w:val="000000"/>
          <w:sz w:val="24"/>
          <w:szCs w:val="24"/>
          <w:lang w:val="ru-RU"/>
        </w:rPr>
        <w:t>ков и их родственников, при передаче этих данных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соблюдать следующие треб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вания:</w:t>
      </w:r>
    </w:p>
    <w:p w:rsidR="00396EFB" w:rsidRPr="00761B4C" w:rsidRDefault="00A7520E" w:rsidP="00136ED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гласия субъекта персональных данных, за исключением случаев, когда это необходимо:</w:t>
      </w:r>
    </w:p>
    <w:p w:rsidR="00396EFB" w:rsidRPr="00761B4C" w:rsidRDefault="00A7520E" w:rsidP="00136ED3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396EFB" w:rsidRPr="00761B4C" w:rsidRDefault="00A7520E" w:rsidP="00136ED3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396EFB" w:rsidRPr="00761B4C" w:rsidRDefault="00A7520E" w:rsidP="00136ED3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5.1.2. Передавать без согласия субъекта персональных данных информацию в гос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мотивир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ванного запроса от данных структур, если это допускается законодательством РФ.</w:t>
      </w:r>
    </w:p>
    <w:p w:rsidR="00396EFB" w:rsidRPr="00761B4C" w:rsidRDefault="00A7520E" w:rsidP="00136E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5D43F4" w:rsidRDefault="005D43F4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6.1. К основным мерам обеспечения безопасности персональных данных в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носятся: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Школе тр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бований законодательства к защите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ных, с положениями законодательства о персональных данных, в том числе с требовани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ми к защите персональных данных, политикой обработки персональных данных и локал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ными актами </w:t>
      </w:r>
      <w:r w:rsidR="005D43F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обработки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чтожены вследствие несанкционированного доступа к ним.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ных в случае нарушения законодательства о персональных данных, оценка соотношения указанного вреда и принимаемых мер.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ваниям законодательства.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6.1.9. Публикация политики обработки персональных данных и локальных актов по вопросам обработки персональных данных на официальном сайте </w:t>
      </w:r>
      <w:r w:rsidR="00136ED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правомерной или случайной передачи (предоставления, распространения, доступа) перс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нальных данных, повлекшей нарушение прав субъектов персональных данных, в соотве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ствии с законодательством о персональных данных.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сурсы РФ, включая информирование о компьютерных инцидентах, повлекших неправ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мерную передачу (предоставление, распространение, доступ) персональных данных, в п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рядке, определенном федеральным органом исполнительной власти, уполномоченным в области обеспечения безопасности.</w:t>
      </w:r>
    </w:p>
    <w:p w:rsidR="00136ED3" w:rsidRDefault="00136ED3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396EFB" w:rsidRPr="00761B4C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конодательством РФ.</w:t>
      </w:r>
    </w:p>
    <w:p w:rsidR="00396EFB" w:rsidRDefault="00A7520E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7.2. Моральный вред, причиненный соискателям на вакантные должности, рабо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никам, в том числе бывшим, и их родственникам вследствие нарушения их прав, наруш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61B4C">
        <w:rPr>
          <w:rFonts w:hAnsi="Times New Roman" w:cs="Times New Roman"/>
          <w:color w:val="000000"/>
          <w:sz w:val="24"/>
          <w:szCs w:val="24"/>
          <w:lang w:val="ru-RU"/>
        </w:rPr>
        <w:t xml:space="preserve">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r w:rsidRPr="00136ED3">
        <w:rPr>
          <w:rFonts w:hAnsi="Times New Roman" w:cs="Times New Roman"/>
          <w:color w:val="000000"/>
          <w:sz w:val="24"/>
          <w:szCs w:val="24"/>
          <w:lang w:val="ru-RU"/>
        </w:rPr>
        <w:t>Возмещение морального вреда осуществляется независимо от возмещения имущественного вреда.</w:t>
      </w:r>
    </w:p>
    <w:p w:rsidR="001D3E9B" w:rsidRDefault="001D3E9B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D3E9B" w:rsidRPr="001D3E9B" w:rsidRDefault="001D3E9B" w:rsidP="001D3E9B">
      <w:pPr>
        <w:autoSpaceDE w:val="0"/>
        <w:autoSpaceDN w:val="0"/>
        <w:adjustRightInd w:val="0"/>
        <w:spacing w:before="360" w:beforeAutospacing="0" w:after="0" w:afterAutospacing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3E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8. Порядок принятия и срок действия Положения</w:t>
      </w:r>
    </w:p>
    <w:p w:rsidR="001D3E9B" w:rsidRPr="001D3E9B" w:rsidRDefault="001D3E9B" w:rsidP="001D3E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E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8.1. Настоящее Положение принимается на неопределенный срок.</w:t>
      </w:r>
    </w:p>
    <w:p w:rsidR="001D3E9B" w:rsidRPr="001D3E9B" w:rsidRDefault="001D3E9B" w:rsidP="001D3E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E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8.2. Данное Положение может быть изменено и дополнено в соответствии с вновь изданными нормативными актами.</w:t>
      </w:r>
    </w:p>
    <w:p w:rsidR="001D3E9B" w:rsidRPr="001D3E9B" w:rsidRDefault="001D3E9B" w:rsidP="001D3E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3E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8.3. Изменения и дополнения к Положению утверждаются приказом директора ОУ. После принятия новой редакции предыдущая редакция утрачивает силу.</w:t>
      </w:r>
      <w:r w:rsidRPr="001D3E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D3E9B" w:rsidRPr="00136ED3" w:rsidRDefault="001D3E9B" w:rsidP="00136ED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D3E9B" w:rsidRPr="00136ED3" w:rsidSect="000E327F">
      <w:pgSz w:w="11907" w:h="16839"/>
      <w:pgMar w:top="1134" w:right="850" w:bottom="1134" w:left="170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2D" w:rsidRDefault="0081032D" w:rsidP="00761B4C">
      <w:pPr>
        <w:spacing w:before="0" w:after="0"/>
      </w:pPr>
      <w:r>
        <w:separator/>
      </w:r>
    </w:p>
  </w:endnote>
  <w:endnote w:type="continuationSeparator" w:id="0">
    <w:p w:rsidR="0081032D" w:rsidRDefault="0081032D" w:rsidP="00761B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2D" w:rsidRDefault="0081032D" w:rsidP="00761B4C">
      <w:pPr>
        <w:spacing w:before="0" w:after="0"/>
      </w:pPr>
      <w:r>
        <w:separator/>
      </w:r>
    </w:p>
  </w:footnote>
  <w:footnote w:type="continuationSeparator" w:id="0">
    <w:p w:rsidR="0081032D" w:rsidRDefault="0081032D" w:rsidP="00761B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D6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C7B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04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A5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F5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F02"/>
    <w:rsid w:val="000E192A"/>
    <w:rsid w:val="000E327F"/>
    <w:rsid w:val="00136ED3"/>
    <w:rsid w:val="001D3E9B"/>
    <w:rsid w:val="002D33B1"/>
    <w:rsid w:val="002D3591"/>
    <w:rsid w:val="003514A0"/>
    <w:rsid w:val="00392F46"/>
    <w:rsid w:val="00396EFB"/>
    <w:rsid w:val="004317FE"/>
    <w:rsid w:val="004F7E17"/>
    <w:rsid w:val="005A05CE"/>
    <w:rsid w:val="005B3E80"/>
    <w:rsid w:val="005D43F4"/>
    <w:rsid w:val="00617A73"/>
    <w:rsid w:val="00653AF6"/>
    <w:rsid w:val="00761B4C"/>
    <w:rsid w:val="0081032D"/>
    <w:rsid w:val="009B4A62"/>
    <w:rsid w:val="00A7520E"/>
    <w:rsid w:val="00B631F4"/>
    <w:rsid w:val="00B73A5A"/>
    <w:rsid w:val="00E438A1"/>
    <w:rsid w:val="00E572DD"/>
    <w:rsid w:val="00EC21F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61B4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61B4C"/>
  </w:style>
  <w:style w:type="paragraph" w:styleId="a5">
    <w:name w:val="footer"/>
    <w:basedOn w:val="a"/>
    <w:link w:val="a6"/>
    <w:uiPriority w:val="99"/>
    <w:unhideWhenUsed/>
    <w:rsid w:val="00761B4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61B4C"/>
  </w:style>
  <w:style w:type="paragraph" w:styleId="a7">
    <w:name w:val="Balloon Text"/>
    <w:basedOn w:val="a"/>
    <w:link w:val="a8"/>
    <w:uiPriority w:val="99"/>
    <w:semiHidden/>
    <w:unhideWhenUsed/>
    <w:rsid w:val="00761B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B4C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0E327F"/>
    <w:pPr>
      <w:suppressAutoHyphens/>
      <w:spacing w:before="120" w:beforeAutospacing="0" w:after="0" w:afterAutospacing="0"/>
      <w:jc w:val="center"/>
    </w:pPr>
    <w:rPr>
      <w:rFonts w:ascii="Times New Roman" w:eastAsia="Calibri" w:hAnsi="Times New Roman" w:cs="Times New Roman"/>
      <w:sz w:val="32"/>
      <w:szCs w:val="2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61B4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61B4C"/>
  </w:style>
  <w:style w:type="paragraph" w:styleId="a5">
    <w:name w:val="footer"/>
    <w:basedOn w:val="a"/>
    <w:link w:val="a6"/>
    <w:uiPriority w:val="99"/>
    <w:unhideWhenUsed/>
    <w:rsid w:val="00761B4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61B4C"/>
  </w:style>
  <w:style w:type="paragraph" w:styleId="a7">
    <w:name w:val="Balloon Text"/>
    <w:basedOn w:val="a"/>
    <w:link w:val="a8"/>
    <w:uiPriority w:val="99"/>
    <w:semiHidden/>
    <w:unhideWhenUsed/>
    <w:rsid w:val="00761B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B4C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0E327F"/>
    <w:pPr>
      <w:suppressAutoHyphens/>
      <w:spacing w:before="120" w:beforeAutospacing="0" w:after="0" w:afterAutospacing="0"/>
      <w:jc w:val="center"/>
    </w:pPr>
    <w:rPr>
      <w:rFonts w:ascii="Times New Roman" w:eastAsia="Calibri" w:hAnsi="Times New Roman" w:cs="Times New Roman"/>
      <w:sz w:val="32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User</cp:lastModifiedBy>
  <cp:revision>9</cp:revision>
  <dcterms:created xsi:type="dcterms:W3CDTF">2023-03-04T13:12:00Z</dcterms:created>
  <dcterms:modified xsi:type="dcterms:W3CDTF">2023-03-12T09:54:00Z</dcterms:modified>
</cp:coreProperties>
</file>